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شیوه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softHyphen/>
      </w:r>
      <w:r w:rsidRPr="00462F78">
        <w:rPr>
          <w:rFonts w:ascii="vazir" w:eastAsia="Times New Roman" w:hAnsi="vazir" w:cs="B Nazanin"/>
          <w:color w:val="002248"/>
          <w:sz w:val="24"/>
          <w:szCs w:val="24"/>
        </w:rPr>
        <w:t xml:space="preserve"> 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نامه اجرایی مراحل انجام دفاع دانشجویان کارشناسی ارشد </w:t>
      </w:r>
      <w:r>
        <w:rPr>
          <w:rFonts w:ascii="vazir" w:eastAsia="Times New Roman" w:hAnsi="vazir" w:cs="B Nazanin" w:hint="cs"/>
          <w:color w:val="002248"/>
          <w:sz w:val="24"/>
          <w:szCs w:val="24"/>
          <w:rtl/>
        </w:rPr>
        <w:t>دانشکده فنی مهندسی گلپایگان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ويرايش ا</w:t>
      </w:r>
      <w:r>
        <w:rPr>
          <w:rFonts w:ascii="vazir" w:eastAsia="Times New Roman" w:hAnsi="vazir" w:cs="B Nazanin" w:hint="cs"/>
          <w:color w:val="002248"/>
          <w:sz w:val="24"/>
          <w:szCs w:val="24"/>
          <w:rtl/>
        </w:rPr>
        <w:t xml:space="preserve">بان 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ماه 1400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</w:rPr>
        <w:t> 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به منظور ارتقاء کیفیت و هماهنگی برگزاری جلسات دفاع از پایان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softHyphen/>
        <w:t xml:space="preserve"> نامه، مراحل انجام دفاع و ضوابط برگزاری جلسه دفاع، این شیوه 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softHyphen/>
        <w:t>نامه تدوین گردیده است.</w:t>
      </w:r>
    </w:p>
    <w:p w:rsidR="00462F78" w:rsidRPr="0066300B" w:rsidRDefault="00462F78" w:rsidP="00462F78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lowKashida"/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  <w:t>قبل از دفاع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>اقدامات دانشجو:</w:t>
      </w:r>
    </w:p>
    <w:p w:rsidR="00462F78" w:rsidRP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اطمینان از قبولی در همه دروس جبرانی، اجباری و اختیاری گرایش خود با کسب معدل حداقل 14 از دروس</w:t>
      </w:r>
    </w:p>
    <w:p w:rsidR="00462F78" w:rsidRPr="00B26CED" w:rsidRDefault="00462F78" w:rsidP="0093243A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تدوین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اساس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شیوه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مصوب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نگارش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تحت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نظارت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استادان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راهنما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و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مشاور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>(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نمونه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پایان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در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="0093243A"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  <w:lang w:bidi="fa-IR"/>
        </w:rPr>
        <w:t xml:space="preserve"> کتابخانه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دانشکده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موجود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می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باشد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>)</w:t>
      </w:r>
    </w:p>
    <w:p w:rsidR="00462F78" w:rsidRP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 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درخواست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دفاع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بازه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زمانی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15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روز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قبل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از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روز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پیشنهادی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دفاع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(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با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رعایت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آخرین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مهلت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زمان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تحویل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) از طریق پیشخوان خدمت در سیستم گلستان</w:t>
      </w:r>
    </w:p>
    <w:p w:rsidR="00462F78" w:rsidRP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پیگیری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تأیید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مراحل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دفاع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از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طریق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سیستم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گلستان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پس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از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انجام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نظرسنجی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استاد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راهنما،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B26CED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ترتیب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دفتر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تحصیلات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تکمیلی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دانشکده،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استادان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راهنما،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استادان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مشاور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و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مدیر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تحصیلات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تکمیلی</w:t>
      </w:r>
    </w:p>
    <w:p w:rsidR="00462F78" w:rsidRP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تکمیل نمودن فرم اعلام قابلیت فناورانه 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>(روی سایت دانشکده)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و انجام و بارگذاری گزارش همانندجویی پایان نامه در سایت ایران داک در سیستم گلستان هنگام ارسال درخواست دفاع (نتیجه گزارش باید کمتر از 15 درصد باشد)</w:t>
      </w:r>
    </w:p>
    <w:p w:rsidR="00462F78" w:rsidRDefault="00462F78" w:rsidP="00415183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ارسال پایان</w:t>
      </w: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نامه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نهایی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و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مقالات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مورد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تایید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استاد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راهنما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صورت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PDF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برای ارسال به داوران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fldChar w:fldCharType="begin"/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instrText>HYPERLINK "https://mech.iut.ac.ir/fa/graduate" \o "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با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هماهنگ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داوران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امکان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ارسال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نسخه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الکترون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ک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به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داور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از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طر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ق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دفتر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تحص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لات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تکم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ل</w:instrTex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instrText>ی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وجود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 </w:instrText>
      </w:r>
      <w:r w:rsidRPr="00462F78">
        <w:rPr>
          <w:rFonts w:ascii="vazir-fd" w:eastAsia="Times New Roman" w:hAnsi="vazir-fd" w:cs="B Nazanin" w:hint="eastAsia"/>
          <w:color w:val="002248"/>
          <w:sz w:val="24"/>
          <w:szCs w:val="24"/>
          <w:rtl/>
        </w:rPr>
        <w:instrText>دارد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instrText xml:space="preserve">." </w:instrTex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fldChar w:fldCharType="separate"/>
      </w:r>
      <w:r w:rsidRPr="00462F78">
        <w:rPr>
          <w:rFonts w:ascii="Cambria" w:eastAsia="Times New Roman" w:hAnsi="Cambria" w:cs="Cambria" w:hint="cs"/>
          <w:color w:val="262C38"/>
          <w:sz w:val="24"/>
          <w:szCs w:val="24"/>
          <w:u w:val="single"/>
          <w:rtl/>
        </w:rPr>
        <w:t> 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fldChar w:fldCharType="end"/>
      </w:r>
    </w:p>
    <w:p w:rsidR="00462F78" w:rsidRP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هماهنگی زمان دفاع با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کمک استاد محترم راهنما</w:t>
      </w:r>
    </w:p>
    <w:p w:rsidR="00462F78" w:rsidRDefault="00462F78" w:rsidP="00462F78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</w:rPr>
      </w:pP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>ارسال اطلاعیه دفاع طبق فرمت اعلام شده از طرف دانشکده</w:t>
      </w:r>
      <w:r w:rsidRPr="00B26CED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hyperlink r:id="rId5" w:history="1">
        <w:r w:rsidRPr="00B26CED">
          <w:rPr>
            <w:rFonts w:ascii="vazir-fd" w:eastAsia="Times New Roman" w:hAnsi="vazir-fd" w:cs="B Nazanin"/>
            <w:b/>
            <w:bCs/>
            <w:color w:val="262C38"/>
            <w:sz w:val="24"/>
            <w:szCs w:val="24"/>
            <w:rtl/>
          </w:rPr>
          <w:t>(پیوست 1</w:t>
        </w:r>
      </w:hyperlink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>) حداقل 5 روز قبل از دفاع به دفترتحصیلات تکمیلی (جهت وارد نمودن اطلاعات نهایی دفاع در سیستم گلستان) { یکسان بودن عنوان پایان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پیشنهادیه اولیه در فرم اطلاعیه}</w:t>
      </w:r>
    </w:p>
    <w:p w:rsidR="00B26CED" w:rsidRPr="00B26CED" w:rsidRDefault="00B26CED" w:rsidP="00B26CED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 xml:space="preserve"> ثبت پایان نامه  در سامانه  همانند جو و بارگذاری آن  در سامانه  گلستان در قسمت درخواست دفاع </w:t>
      </w:r>
    </w:p>
    <w:p w:rsidR="00B26CED" w:rsidRPr="00B26CED" w:rsidRDefault="00B26CED" w:rsidP="00B26CED">
      <w:pPr>
        <w:bidi/>
        <w:spacing w:before="100" w:beforeAutospacing="1" w:after="100" w:afterAutospacing="1" w:line="240" w:lineRule="auto"/>
        <w:jc w:val="lowKashida"/>
        <w:rPr>
          <w:rFonts w:ascii="vazir-fd" w:eastAsia="Times New Roman" w:hAnsi="vazir-fd" w:cs="B Nazanin"/>
          <w:color w:val="002248"/>
          <w:sz w:val="24"/>
          <w:szCs w:val="24"/>
        </w:rPr>
      </w:pPr>
    </w:p>
    <w:p w:rsidR="00462F78" w:rsidRPr="0066300B" w:rsidRDefault="00462F78" w:rsidP="00B26CED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>اقدامات استاد راهنما و مشاور:</w:t>
      </w:r>
    </w:p>
    <w:p w:rsidR="00462F78" w:rsidRPr="00462F78" w:rsidRDefault="00462F78" w:rsidP="00462F78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(شامل چکیده فارسی و انگلیسی) و حصول اطمینان از رفع کلیه اشکالات و تطبیق عناوین فارسی و انگلیسی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</w:t>
      </w:r>
    </w:p>
    <w:p w:rsidR="00462F78" w:rsidRPr="00462F78" w:rsidRDefault="00462F78" w:rsidP="00462F78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تایید درخواست دفاع دانشجو در سیستم گلستان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کارشناس تحصیلات تکمیلی:</w:t>
      </w:r>
    </w:p>
    <w:p w:rsidR="00462F78" w:rsidRPr="00462F78" w:rsidRDefault="00462F78" w:rsidP="00462F78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درخواست دانشجو و ثبت تاریخ تحویل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مقالات</w:t>
      </w:r>
    </w:p>
    <w:p w:rsidR="00462F78" w:rsidRPr="00462F78" w:rsidRDefault="00462F78" w:rsidP="00462F78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lastRenderedPageBreak/>
        <w:t>تهیه دعوتنامه استادان داور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>
        <w:rPr>
          <w:rFonts w:ascii="vazir" w:eastAsia="Times New Roman" w:hAnsi="vazir" w:cs="B Nazanin" w:hint="cs"/>
          <w:color w:val="002248"/>
          <w:sz w:val="24"/>
          <w:szCs w:val="24"/>
          <w:rtl/>
        </w:rPr>
        <w:t>مدیر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تحصیلات تکمیلی دانشکده:</w:t>
      </w:r>
    </w:p>
    <w:p w:rsidR="00462F78" w:rsidRPr="00462F78" w:rsidRDefault="00462F78" w:rsidP="00462F78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و تایید درخواست دفاع دانشجو در سیستم گلستان</w:t>
      </w:r>
    </w:p>
    <w:p w:rsidR="00462F78" w:rsidRPr="00462F78" w:rsidRDefault="00462F78" w:rsidP="00462F78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تعیین استادان داور</w:t>
      </w:r>
    </w:p>
    <w:p w:rsidR="00462F78" w:rsidRPr="00462F78" w:rsidRDefault="00462F78" w:rsidP="00462F78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تعیین نماینده تحصیلات تکمیلی (رییس جلسه دفاع)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462F78" w:rsidRPr="0066300B" w:rsidRDefault="00462F78" w:rsidP="00462F78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lowKashida"/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  <w:t>روز دفاع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>دانشجو:</w:t>
      </w:r>
    </w:p>
    <w:p w:rsidR="00462F78" w:rsidRPr="00462F78" w:rsidRDefault="00462F78" w:rsidP="00462F78">
      <w:pPr>
        <w:numPr>
          <w:ilvl w:val="0"/>
          <w:numId w:val="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ارائه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کارشناسی ارشد در حضور کمیته داوری در مدت زمان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2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0 الی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3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0 دقیقه</w:t>
      </w:r>
    </w:p>
    <w:p w:rsidR="00462F78" w:rsidRPr="00462F78" w:rsidRDefault="00462F78" w:rsidP="00462F78">
      <w:pPr>
        <w:numPr>
          <w:ilvl w:val="0"/>
          <w:numId w:val="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پاسخ به سوالات عمومی و تخصصی کمیته داوران</w:t>
      </w:r>
    </w:p>
    <w:p w:rsidR="00462F78" w:rsidRPr="00462F78" w:rsidRDefault="00462F78" w:rsidP="00462F78">
      <w:pPr>
        <w:numPr>
          <w:ilvl w:val="0"/>
          <w:numId w:val="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</w:p>
    <w:p w:rsidR="00462F78" w:rsidRPr="00462F78" w:rsidRDefault="00462F78" w:rsidP="00462F78">
      <w:pPr>
        <w:numPr>
          <w:ilvl w:val="0"/>
          <w:numId w:val="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</w:p>
    <w:p w:rsidR="00462F78" w:rsidRPr="00462F78" w:rsidRDefault="00462F78" w:rsidP="00462F78">
      <w:pPr>
        <w:bidi/>
        <w:spacing w:before="100" w:beforeAutospacing="1" w:after="100" w:afterAutospacing="1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نماینده تحصیلات تکمیلی دانشکده (رئیس جلسه):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معرفی دانشجو، استادان راهنما، مشاور و داوران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مدیریت فضای علمی جلسه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نظارت بر رعایت ضوابط برگزاری جلسه و در صورت نیاز تذکر بندهای این شیوه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برگزاری جلسه بدون حضور سایر حضار در بخش پاسخگویی به سوالات با مشورت سایر اعضای کمیته داوری در صورت لزوم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بررسی جداول نمره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دهی اعضای هیات داوران به طور مستور در روز دفاع، جهت محاسبه نمره نهایی توسط دفتر تحصیلات تکمیلی دانشکده</w:t>
      </w:r>
    </w:p>
    <w:p w:rsidR="00462F78" w:rsidRPr="00462F78" w:rsidRDefault="00462F78" w:rsidP="00462F78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" w:eastAsia="Times New Roman" w:hAnsi="vazir" w:cs="B Nazanin"/>
          <w:color w:val="002248"/>
          <w:sz w:val="24"/>
          <w:szCs w:val="24"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در صورت وجود شائبه تخلف علمی در انجام پايان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موضوع جهت بررسی ماده 26 شیوه نامه اجرایی آیین نامه آموزشی دوره های کارشناسی ارشد ناپیوسته، به شورای تحصیلات تکمیلی دانشکده ارجاع داده شود.</w:t>
      </w:r>
    </w:p>
    <w:p w:rsidR="00462F78" w:rsidRPr="00462F78" w:rsidRDefault="00462F78" w:rsidP="00462F78">
      <w:pPr>
        <w:bidi/>
        <w:spacing w:before="100" w:beforeAutospacing="1" w:after="100" w:afterAutospacing="1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462F78" w:rsidRPr="0066300B" w:rsidRDefault="00462F78" w:rsidP="00462F78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lowKashida"/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-fd" w:eastAsia="Times New Roman" w:hAnsi="vazir-fd" w:cs="B Nazanin"/>
          <w:b/>
          <w:bCs/>
          <w:color w:val="002248"/>
          <w:sz w:val="24"/>
          <w:szCs w:val="24"/>
          <w:rtl/>
        </w:rPr>
        <w:t>پس از جلسه دفاع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>دانشجو: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تماس با دفتر تحصیلات تکمیلی جهت اطلاع از نظرات داوران و هرگونه تغییرات احتمالی در خصوص عنوان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غیره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انجام تصحیحات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 (درج لغات کلیدی در پایان چکیده فارسی فراموش نشود) و درنهایت تأیید و امضای کمیته دفاع (اساتید</w:t>
      </w:r>
      <w:r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راهنما و مشاور، داوران و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مدیر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تحصیلات تکمیلی دانشکده) با امضای ایشان در صفحه اول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 (برگه تصویب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نامه)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lastRenderedPageBreak/>
        <w:t xml:space="preserve">تهیه برگه تصویب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 با امضای اعضای کمیته داوری به تعداد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های نهایی مورد نیاز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آماده کردن فرمت چکیده لاتین (مطابق فرمت دانشکده) به امض</w:t>
      </w:r>
      <w:r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ا و تأیید اساتید راهنما و 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مدیر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تحصیلات تکمیلی دانشکده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درج تاریخ برگزاری جلسه دفاع (نه تاریخ تحویل نسخه نهایی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نامه) به صورت تایپ شده در صفحه تصویب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تکمیل و تحویل فرم اعلام قابلیت های فناورانه موجود در سایت دانشکده به همراه </w:t>
      </w:r>
      <w:r w:rsidRPr="00B26CED">
        <w:rPr>
          <w:rFonts w:ascii="vazir-fd" w:eastAsia="Times New Roman" w:hAnsi="vazir-fd" w:cs="B Nazanin"/>
          <w:color w:val="002248"/>
          <w:sz w:val="24"/>
          <w:szCs w:val="24"/>
        </w:rPr>
        <w:t>CD</w:t>
      </w:r>
      <w:r w:rsidRPr="00B26CED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به دفتر تحصیلات تکمیلی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ثبت اطلاعات مربوط به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در پایگاه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Iran Doc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با آدرس الکترونیکی: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http:/thesis.irandoc.ac.ir (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طبق دستورالعمل) و دریافت کدرهگیری پس از اخذ کلیه امضاهای برگه تصویب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</w:t>
      </w:r>
      <w:r w:rsidR="00B26CED">
        <w:rPr>
          <w:rFonts w:ascii="vazir-fd" w:eastAsia="Times New Roman" w:hAnsi="vazir-fd" w:cs="B Nazanin"/>
          <w:color w:val="002248"/>
          <w:sz w:val="24"/>
          <w:szCs w:val="24"/>
        </w:rPr>
        <w:t xml:space="preserve"> </w:t>
      </w:r>
      <w:r w:rsidR="00B26CED">
        <w:rPr>
          <w:rFonts w:ascii="vazir-fd" w:eastAsia="Times New Roman" w:hAnsi="vazir-fd" w:cs="B Nazanin" w:hint="cs"/>
          <w:color w:val="002248"/>
          <w:sz w:val="24"/>
          <w:szCs w:val="24"/>
          <w:rtl/>
          <w:lang w:bidi="fa-IR"/>
        </w:rPr>
        <w:t xml:space="preserve">دریافت گواهی ارسال شده از ایرانداک  و 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درج آن بر روی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CD</w:t>
      </w:r>
    </w:p>
    <w:p w:rsidR="00462F78" w:rsidRPr="00462F78" w:rsidRDefault="00462F78" w:rsidP="00462F78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تحویل نهایی مدارک زیر به طور کامل به دفتر تحصیلات تکمیلی دانشکده: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الف) کدرهگيري گرفته شده از پایگاه </w:t>
      </w:r>
      <w:r w:rsidRPr="00462F78">
        <w:rPr>
          <w:rFonts w:ascii="vazir" w:eastAsia="Times New Roman" w:hAnsi="vazir" w:cs="B Nazanin"/>
          <w:color w:val="002248"/>
          <w:sz w:val="24"/>
          <w:szCs w:val="24"/>
        </w:rPr>
        <w:t>Iran Doc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ب) جهت انجام فراغت از تحصيل لازم است از پايان نامه فقط يك نسخه كاغذي صحافي شده آن هم به</w:t>
      </w: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صورت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یک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softHyphen/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رو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در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اختيار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كتابخانه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مركزي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قرار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گيرد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و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" w:eastAsia="Times New Roman" w:hAnsi="vazir" w:cs="B Nazanin" w:hint="cs"/>
          <w:color w:val="002248"/>
          <w:sz w:val="24"/>
          <w:szCs w:val="24"/>
          <w:rtl/>
        </w:rPr>
        <w:t>دانشجو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يان ملزم مي باشند با ورود به سايت كتابخانه، قسمت ثبت پايان نامه ، اطلاعات پايان نامه خود را وارد كرده و فايل پايان نامه خود را نيز آپلود نمايند. نسخه الكترونيكي به فرم </w:t>
      </w:r>
      <w:r w:rsidRPr="00462F78">
        <w:rPr>
          <w:rFonts w:ascii="vazir" w:eastAsia="Times New Roman" w:hAnsi="vazir" w:cs="B Nazanin"/>
          <w:color w:val="002248"/>
          <w:sz w:val="24"/>
          <w:szCs w:val="24"/>
        </w:rPr>
        <w:t>pdf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و </w:t>
      </w:r>
      <w:r w:rsidRPr="00462F78">
        <w:rPr>
          <w:rFonts w:ascii="vazir" w:eastAsia="Times New Roman" w:hAnsi="vazir" w:cs="B Nazanin"/>
          <w:color w:val="002248"/>
          <w:sz w:val="24"/>
          <w:szCs w:val="24"/>
        </w:rPr>
        <w:t>word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 xml:space="preserve"> آن اجبارا در اختيار مراجع زير قرار گيرد:</w:t>
      </w:r>
    </w:p>
    <w:p w:rsidR="00462F78" w:rsidRPr="00462F78" w:rsidRDefault="00462F78" w:rsidP="00462F78">
      <w:pPr>
        <w:numPr>
          <w:ilvl w:val="0"/>
          <w:numId w:val="1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استاد/اساتيد راهنما</w:t>
      </w:r>
    </w:p>
    <w:p w:rsidR="00462F78" w:rsidRPr="00462F78" w:rsidRDefault="00462F78" w:rsidP="00462F78">
      <w:pPr>
        <w:numPr>
          <w:ilvl w:val="0"/>
          <w:numId w:val="1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استاد/اساتيد مشاور</w:t>
      </w:r>
    </w:p>
    <w:p w:rsidR="00462F78" w:rsidRPr="00462F78" w:rsidRDefault="00462F78" w:rsidP="00462F78">
      <w:pPr>
        <w:numPr>
          <w:ilvl w:val="0"/>
          <w:numId w:val="1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تحصيلات تكميلي دانشكده</w:t>
      </w:r>
    </w:p>
    <w:p w:rsidR="00462F78" w:rsidRPr="00462F78" w:rsidRDefault="00462F78" w:rsidP="00462F78">
      <w:pPr>
        <w:numPr>
          <w:ilvl w:val="0"/>
          <w:numId w:val="12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سايت</w:t>
      </w: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ايرانداك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دستور العمل وارد نمودن اطلاعات در:</w:t>
      </w:r>
      <w:r w:rsidRPr="00462F78">
        <w:rPr>
          <w:rFonts w:ascii="vazir" w:eastAsia="Times New Roman" w:hAnsi="vazir" w:cs="B Nazanin"/>
          <w:color w:val="002248"/>
          <w:sz w:val="24"/>
          <w:szCs w:val="24"/>
        </w:rPr>
        <w:t>CD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t>الف) فايل كامل پايان‌نامه‌ از صفحه نخست تا صفحه پاياني (شامل صفحه بسم الله، تقدير، فهرست ماًخذ و منابع، صفحه عنوان به زبان انگليسي و اسکن صفحه تصویب</w:t>
      </w:r>
      <w:r w:rsidRPr="00462F78">
        <w:rPr>
          <w:rFonts w:ascii="vazir" w:eastAsia="Times New Roman" w:hAnsi="vazir" w:cs="B Nazanin"/>
          <w:color w:val="002248"/>
          <w:sz w:val="24"/>
          <w:szCs w:val="24"/>
          <w:rtl/>
        </w:rPr>
        <w:softHyphen/>
        <w:t>نامه امضا شده توسط هیات داوران) روي لوح فشرده ذخيره شود.</w:t>
      </w:r>
    </w:p>
    <w:p w:rsidR="00462F78" w:rsidRPr="00462F78" w:rsidRDefault="00462F78" w:rsidP="0093243A">
      <w:pPr>
        <w:numPr>
          <w:ilvl w:val="0"/>
          <w:numId w:val="13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فایل در محيط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word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با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پسوند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doc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يا</w:t>
      </w:r>
      <w:proofErr w:type="spellStart"/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docx</w:t>
      </w:r>
      <w:proofErr w:type="spellEnd"/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</w:t>
      </w: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462F78" w:rsidRPr="00462F78" w:rsidRDefault="00462F78" w:rsidP="00462F78">
      <w:pPr>
        <w:numPr>
          <w:ilvl w:val="0"/>
          <w:numId w:val="14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فایل در محيط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Adobe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با فرمت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PDF</w:t>
      </w:r>
    </w:p>
    <w:p w:rsidR="00462F78" w:rsidRPr="00462F78" w:rsidRDefault="00462F78" w:rsidP="00462F78">
      <w:pPr>
        <w:numPr>
          <w:ilvl w:val="0"/>
          <w:numId w:val="15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كد رهگيري دريافتي از سامانه ثبت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Iran Doc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براي هر پايان‌نامه روي لوح فشرده آن با ماژيك مخصوص نوشته شود.</w:t>
      </w:r>
    </w:p>
    <w:p w:rsidR="00462F78" w:rsidRPr="00462F78" w:rsidRDefault="00462F78" w:rsidP="00462F78">
      <w:pPr>
        <w:numPr>
          <w:ilvl w:val="0"/>
          <w:numId w:val="16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نام و نام خانوادگي و رشته و مقطع تحصيلي نيز روي لوح فشرده با ماژيك مخصوص نوشته شود.</w:t>
      </w:r>
    </w:p>
    <w:p w:rsidR="00462F78" w:rsidRPr="00462F78" w:rsidRDefault="00462F78" w:rsidP="00462F78">
      <w:pPr>
        <w:numPr>
          <w:ilvl w:val="0"/>
          <w:numId w:val="16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فايل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ها بدون قفل يا رمز عبور باشد.</w:t>
      </w:r>
    </w:p>
    <w:p w:rsidR="00462F78" w:rsidRPr="00462F78" w:rsidRDefault="00462F78" w:rsidP="00462F78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فايل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ها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يكپارچه باشند و از فرستادن يك پايان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 در چند فايل جداگانه خوداري شود.</w:t>
      </w:r>
    </w:p>
    <w:p w:rsidR="00462F78" w:rsidRPr="00462F78" w:rsidRDefault="00462F78" w:rsidP="00462F78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اسکن صفحات امضا شده (برگه تصویب نامه فارسی و انگلیسی) و درج آن در فایل های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PDF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و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Word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در جای خود، در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</w:rPr>
        <w:t>CD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تحویل داده شده به دفتر تحصیلات تکمیلی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lastRenderedPageBreak/>
        <w:t>استاد راهنما:</w:t>
      </w:r>
    </w:p>
    <w:p w:rsidR="00462F78" w:rsidRPr="00462F78" w:rsidRDefault="00462F78" w:rsidP="00462F78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حصول اطمینان از انجام کلیه اصلاحات الزامی مورد نظر کمیته داوری و تایید نهایی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</w:t>
      </w:r>
    </w:p>
    <w:p w:rsidR="00462F78" w:rsidRPr="00462F78" w:rsidRDefault="00462F78" w:rsidP="00462F78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تطبیق عناوین فارسی و انگلیسی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</w:t>
      </w:r>
    </w:p>
    <w:p w:rsidR="00462F78" w:rsidRPr="00462F78" w:rsidRDefault="00462F78" w:rsidP="00462F78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امضا و تأیید چکیده انگلیسی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</w:t>
      </w:r>
    </w:p>
    <w:p w:rsidR="00462F78" w:rsidRPr="00462F78" w:rsidRDefault="00462F78" w:rsidP="00462F78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امضاء صورتجلسه دانش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آموختگی دانشجو در قسمت پیشخوان خدمت سیستم گلستان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>کارشناس تحصیلات تکمیلی دانشکده:</w:t>
      </w:r>
    </w:p>
    <w:p w:rsidR="00462F78" w:rsidRPr="00462F78" w:rsidRDefault="00462F78" w:rsidP="00462F78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محاسبه نمره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بر طبق دستورالعمل مصوب شورای تحصیلات تکمیلی</w:t>
      </w:r>
    </w:p>
    <w:p w:rsidR="00462F78" w:rsidRPr="00462F78" w:rsidRDefault="00462F78" w:rsidP="00462F78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ثبت نمره در سیستم گلستان</w:t>
      </w:r>
    </w:p>
    <w:p w:rsidR="00462F78" w:rsidRPr="00462F78" w:rsidRDefault="00462F78" w:rsidP="00462F78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وارد کردن چکیده و مشخصات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نامه در سیستم گلستان</w:t>
      </w:r>
    </w:p>
    <w:p w:rsidR="00462F78" w:rsidRPr="00462F78" w:rsidRDefault="00462F78" w:rsidP="00462F78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دریافت فرم تکمیل شده اعلام قابلیت های فناورانه موجود در سایت دانشکده از دانشجو</w:t>
      </w:r>
    </w:p>
    <w:p w:rsidR="00462F78" w:rsidRPr="00462F78" w:rsidRDefault="00462F78" w:rsidP="00462F78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تنظیم صورت جلسه دانش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>آموختگی در سیستم گلستان</w:t>
      </w:r>
    </w:p>
    <w:p w:rsidR="00462F78" w:rsidRPr="0066300B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</w:pPr>
      <w:bookmarkStart w:id="0" w:name="_GoBack"/>
      <w:r w:rsidRPr="0066300B">
        <w:rPr>
          <w:rFonts w:ascii="vazir" w:eastAsia="Times New Roman" w:hAnsi="vazir" w:cs="B Nazanin" w:hint="cs"/>
          <w:b/>
          <w:bCs/>
          <w:color w:val="002248"/>
          <w:sz w:val="24"/>
          <w:szCs w:val="24"/>
          <w:rtl/>
        </w:rPr>
        <w:t>مدیر</w:t>
      </w:r>
      <w:r w:rsidRPr="0066300B">
        <w:rPr>
          <w:rFonts w:ascii="vazir" w:eastAsia="Times New Roman" w:hAnsi="vazir" w:cs="B Nazanin"/>
          <w:b/>
          <w:bCs/>
          <w:color w:val="002248"/>
          <w:sz w:val="24"/>
          <w:szCs w:val="24"/>
          <w:rtl/>
        </w:rPr>
        <w:t xml:space="preserve"> تحصیلات تکمیلی دانشکده:</w:t>
      </w:r>
    </w:p>
    <w:bookmarkEnd w:id="0"/>
    <w:p w:rsidR="00462F78" w:rsidRPr="00462F78" w:rsidRDefault="00462F78" w:rsidP="00462F78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عناوین فارسی و انگلیسی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تطابق آنها</w:t>
      </w:r>
    </w:p>
    <w:p w:rsidR="00462F78" w:rsidRPr="00462F78" w:rsidRDefault="00462F78" w:rsidP="00462F78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و تأیید امضای کمیته د</w:t>
      </w:r>
      <w:r>
        <w:rPr>
          <w:rFonts w:ascii="vazir-fd" w:eastAsia="Times New Roman" w:hAnsi="vazir-fd" w:cs="B Nazanin"/>
          <w:color w:val="002248"/>
          <w:sz w:val="24"/>
          <w:szCs w:val="24"/>
          <w:rtl/>
        </w:rPr>
        <w:t>اوری در صفحه تصویب</w:t>
      </w:r>
      <w:r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(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>مدیر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 xml:space="preserve"> تحصیلات تکمیلی صرفاً پس از امضای کمیته داوری، صفحه تصویب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 را امضا می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نماید.)</w:t>
      </w:r>
    </w:p>
    <w:p w:rsidR="00462F78" w:rsidRPr="00462F78" w:rsidRDefault="00462F78" w:rsidP="00462F78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بررسی و تأیید نمره محاسبه شده پایان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نامه</w:t>
      </w:r>
    </w:p>
    <w:p w:rsidR="00462F78" w:rsidRPr="00462F78" w:rsidRDefault="00462F78" w:rsidP="00462F78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jc w:val="lowKashida"/>
        <w:rPr>
          <w:rFonts w:ascii="vazir-fd" w:eastAsia="Times New Roman" w:hAnsi="vazir-fd" w:cs="B Nazanin"/>
          <w:color w:val="002248"/>
          <w:sz w:val="24"/>
          <w:szCs w:val="24"/>
          <w:rtl/>
        </w:rPr>
      </w:pPr>
      <w:r>
        <w:rPr>
          <w:rFonts w:ascii="vazir-fd" w:eastAsia="Times New Roman" w:hAnsi="vazir-fd" w:cs="B Nazanin"/>
          <w:color w:val="002248"/>
          <w:sz w:val="24"/>
          <w:szCs w:val="24"/>
          <w:rtl/>
        </w:rPr>
        <w:t>امضا</w:t>
      </w:r>
      <w:r>
        <w:rPr>
          <w:rFonts w:ascii="vazir-fd" w:eastAsia="Times New Roman" w:hAnsi="vazir-fd" w:cs="B Nazanin" w:hint="cs"/>
          <w:color w:val="002248"/>
          <w:sz w:val="24"/>
          <w:szCs w:val="24"/>
          <w:rtl/>
        </w:rPr>
        <w:t xml:space="preserve">ی 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t>صورتجلسه دانش</w:t>
      </w:r>
      <w:r w:rsidRPr="00462F78">
        <w:rPr>
          <w:rFonts w:ascii="vazir-fd" w:eastAsia="Times New Roman" w:hAnsi="vazir-fd" w:cs="B Nazanin"/>
          <w:color w:val="002248"/>
          <w:sz w:val="24"/>
          <w:szCs w:val="24"/>
          <w:rtl/>
        </w:rPr>
        <w:softHyphen/>
        <w:t xml:space="preserve"> آموختگی دانشجو در قسمت پیشخوان خدمت سیستم گلستان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462F78" w:rsidRPr="00462F78" w:rsidRDefault="00462F78" w:rsidP="00462F78">
      <w:pPr>
        <w:bidi/>
        <w:spacing w:after="150" w:line="240" w:lineRule="auto"/>
        <w:jc w:val="lowKashida"/>
        <w:rPr>
          <w:rFonts w:ascii="vazir" w:eastAsia="Times New Roman" w:hAnsi="vazir" w:cs="B Nazanin"/>
          <w:color w:val="002248"/>
          <w:sz w:val="24"/>
          <w:szCs w:val="24"/>
          <w:rtl/>
        </w:rPr>
      </w:pPr>
      <w:r w:rsidRPr="00462F78">
        <w:rPr>
          <w:rFonts w:ascii="Cambria" w:eastAsia="Times New Roman" w:hAnsi="Cambria" w:cs="Cambria" w:hint="cs"/>
          <w:color w:val="002248"/>
          <w:sz w:val="24"/>
          <w:szCs w:val="24"/>
          <w:rtl/>
        </w:rPr>
        <w:t> </w:t>
      </w:r>
    </w:p>
    <w:p w:rsidR="005B6A62" w:rsidRPr="00462F78" w:rsidRDefault="005B6A62" w:rsidP="00462F78">
      <w:pPr>
        <w:bidi/>
        <w:jc w:val="lowKashida"/>
        <w:rPr>
          <w:rFonts w:cs="B Nazanin"/>
        </w:rPr>
      </w:pPr>
    </w:p>
    <w:sectPr w:rsidR="005B6A62" w:rsidRPr="0046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azir-fd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15A"/>
    <w:multiLevelType w:val="multilevel"/>
    <w:tmpl w:val="CD887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77122"/>
    <w:multiLevelType w:val="multilevel"/>
    <w:tmpl w:val="CB5C0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0FCC"/>
    <w:multiLevelType w:val="multilevel"/>
    <w:tmpl w:val="5A1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A42DF"/>
    <w:multiLevelType w:val="multilevel"/>
    <w:tmpl w:val="6090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4FC0"/>
    <w:multiLevelType w:val="multilevel"/>
    <w:tmpl w:val="A00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5767B"/>
    <w:multiLevelType w:val="multilevel"/>
    <w:tmpl w:val="61D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523D7"/>
    <w:multiLevelType w:val="multilevel"/>
    <w:tmpl w:val="66F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C738B"/>
    <w:multiLevelType w:val="multilevel"/>
    <w:tmpl w:val="EF8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27DC2"/>
    <w:multiLevelType w:val="multilevel"/>
    <w:tmpl w:val="B1A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35BE6"/>
    <w:multiLevelType w:val="multilevel"/>
    <w:tmpl w:val="977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5D95"/>
    <w:multiLevelType w:val="multilevel"/>
    <w:tmpl w:val="DA3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37EF9"/>
    <w:multiLevelType w:val="multilevel"/>
    <w:tmpl w:val="C5D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66DD2"/>
    <w:multiLevelType w:val="multilevel"/>
    <w:tmpl w:val="B71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654F9"/>
    <w:multiLevelType w:val="multilevel"/>
    <w:tmpl w:val="237C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4076A"/>
    <w:multiLevelType w:val="multilevel"/>
    <w:tmpl w:val="182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B72B3"/>
    <w:multiLevelType w:val="multilevel"/>
    <w:tmpl w:val="086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0106E"/>
    <w:multiLevelType w:val="multilevel"/>
    <w:tmpl w:val="DA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97F32"/>
    <w:multiLevelType w:val="multilevel"/>
    <w:tmpl w:val="F81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87605"/>
    <w:multiLevelType w:val="multilevel"/>
    <w:tmpl w:val="D1E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C4F0C"/>
    <w:multiLevelType w:val="multilevel"/>
    <w:tmpl w:val="79F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9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8"/>
    <w:rsid w:val="00462F78"/>
    <w:rsid w:val="005B6A62"/>
    <w:rsid w:val="0066300B"/>
    <w:rsid w:val="0093243A"/>
    <w:rsid w:val="00997F22"/>
    <w:rsid w:val="00B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99D76-5F63-471F-8CED-870B09D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F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ch.iut.ac.ir/sites/mech/files/Site/E.Bagheri_0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DrSadeghi</dc:creator>
  <cp:keywords/>
  <dc:description/>
  <cp:lastModifiedBy>sheybani</cp:lastModifiedBy>
  <cp:revision>6</cp:revision>
  <dcterms:created xsi:type="dcterms:W3CDTF">2021-10-31T11:29:00Z</dcterms:created>
  <dcterms:modified xsi:type="dcterms:W3CDTF">2021-11-13T09:58:00Z</dcterms:modified>
</cp:coreProperties>
</file>